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506" w:type="dxa"/>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8"/>
        <w:gridCol w:w="1548"/>
        <w:gridCol w:w="2401"/>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6" w:type="dxa"/>
            <w:gridSpan w:val="4"/>
          </w:tcPr>
          <w:p>
            <w:pPr>
              <w:pStyle w:val="2"/>
              <w:bidi w:val="0"/>
              <w:jc w:val="center"/>
              <w:rPr>
                <w:rFonts w:hint="eastAsia" w:ascii="黑体" w:hAnsi="黑体" w:eastAsia="黑体" w:cs="黑体"/>
                <w:b/>
                <w:bCs w:val="0"/>
                <w:szCs w:val="21"/>
                <w:vertAlign w:val="baseline"/>
                <w:lang w:val="en-US" w:eastAsia="zh-CN"/>
              </w:rPr>
            </w:pPr>
            <w:r>
              <w:rPr>
                <w:rFonts w:hint="eastAsia"/>
                <w:b/>
                <w:bCs w:val="0"/>
                <w:lang w:val="en-US" w:eastAsia="zh-CN"/>
              </w:rPr>
              <w:t>高速防疲劳激光预警灯参数表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灯具图片</w:t>
            </w: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日期</w:t>
            </w:r>
          </w:p>
        </w:tc>
        <w:tc>
          <w:tcPr>
            <w:tcW w:w="3689" w:type="dxa"/>
            <w:vMerge w:val="restart"/>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2020年</w:t>
            </w:r>
            <w:r>
              <w:rPr>
                <w:rFonts w:hint="eastAsia" w:asciiTheme="minorEastAsia" w:hAnsiTheme="minorEastAsia" w:cstheme="minorEastAsia"/>
                <w:b/>
                <w:bCs w:val="0"/>
                <w:sz w:val="21"/>
                <w:szCs w:val="21"/>
                <w:vertAlign w:val="baseline"/>
                <w:lang w:val="en-US" w:eastAsia="zh-CN"/>
              </w:rPr>
              <w:t>8</w:t>
            </w:r>
            <w:r>
              <w:rPr>
                <w:rFonts w:hint="eastAsia" w:asciiTheme="minorEastAsia" w:hAnsiTheme="minorEastAsia" w:eastAsiaTheme="minorEastAsia" w:cstheme="minorEastAsia"/>
                <w:b/>
                <w:bCs w:val="0"/>
                <w:sz w:val="21"/>
                <w:szCs w:val="21"/>
                <w:vertAlign w:val="baseline"/>
                <w:lang w:val="en-US" w:eastAsia="zh-CN"/>
              </w:rPr>
              <w:t>月</w:t>
            </w:r>
            <w:r>
              <w:rPr>
                <w:rFonts w:hint="eastAsia" w:asciiTheme="minorEastAsia" w:hAnsiTheme="minorEastAsia" w:cstheme="minorEastAsia"/>
                <w:b/>
                <w:bCs w:val="0"/>
                <w:sz w:val="21"/>
                <w:szCs w:val="21"/>
                <w:vertAlign w:val="baseline"/>
                <w:lang w:val="en-US" w:eastAsia="zh-CN"/>
              </w:rPr>
              <w:t>4</w:t>
            </w:r>
            <w:r>
              <w:rPr>
                <w:rFonts w:hint="eastAsia" w:asciiTheme="minorEastAsia" w:hAnsiTheme="minorEastAsia" w:eastAsiaTheme="minorEastAsia" w:cstheme="minorEastAsia"/>
                <w:b/>
                <w:bCs w:val="0"/>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Lighting Description</w:t>
            </w: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Date</w:t>
            </w:r>
          </w:p>
        </w:tc>
        <w:tc>
          <w:tcPr>
            <w:tcW w:w="3689" w:type="dxa"/>
            <w:vMerge w:val="continue"/>
            <w:vAlign w:val="center"/>
          </w:tcPr>
          <w:p>
            <w:pPr>
              <w:jc w:val="cente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Merge w:val="restart"/>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drawing>
                <wp:inline distT="0" distB="0" distL="114300" distR="114300">
                  <wp:extent cx="2552700" cy="1928495"/>
                  <wp:effectExtent l="0" t="0" r="0" b="14605"/>
                  <wp:docPr id="1" name="图片 1" descr="C:\Users\Administrator\Desktop\微信图片_20200804100204.jpg微信图片_202008041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200804100204.jpg微信图片_20200804100204"/>
                          <pic:cNvPicPr>
                            <a:picLocks noChangeAspect="1"/>
                          </pic:cNvPicPr>
                        </pic:nvPicPr>
                        <pic:blipFill>
                          <a:blip r:embed="rId4"/>
                          <a:srcRect/>
                          <a:stretch>
                            <a:fillRect/>
                          </a:stretch>
                        </pic:blipFill>
                        <pic:spPr>
                          <a:xfrm>
                            <a:off x="0" y="0"/>
                            <a:ext cx="2552700" cy="1928495"/>
                          </a:xfrm>
                          <a:prstGeom prst="rect">
                            <a:avLst/>
                          </a:prstGeom>
                        </pic:spPr>
                      </pic:pic>
                    </a:graphicData>
                  </a:graphic>
                </wp:inline>
              </w:drawing>
            </w: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项目</w:t>
            </w:r>
          </w:p>
        </w:tc>
        <w:tc>
          <w:tcPr>
            <w:tcW w:w="3689" w:type="dxa"/>
            <w:vMerge w:val="restart"/>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高速公</w:t>
            </w:r>
            <w:r>
              <w:rPr>
                <w:rFonts w:hint="eastAsia" w:asciiTheme="minorEastAsia" w:hAnsiTheme="minorEastAsia" w:cstheme="minorEastAsia"/>
                <w:b/>
                <w:bCs w:val="0"/>
                <w:sz w:val="21"/>
                <w:szCs w:val="21"/>
                <w:vertAlign w:val="baseline"/>
                <w:lang w:eastAsia="zh-CN"/>
              </w:rPr>
              <w:t>路</w:t>
            </w:r>
            <w:r>
              <w:rPr>
                <w:rFonts w:hint="eastAsia" w:asciiTheme="minorEastAsia" w:hAnsiTheme="minorEastAsia" w:eastAsiaTheme="minorEastAsia" w:cstheme="minorEastAsia"/>
                <w:b/>
                <w:bCs w:val="0"/>
                <w:sz w:val="21"/>
                <w:szCs w:val="21"/>
                <w:vertAlign w:val="baseline"/>
                <w:lang w:eastAsia="zh-CN"/>
              </w:rPr>
              <w:t>激光预警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Merge w:val="continue"/>
          </w:tcPr>
          <w:p>
            <w:pPr>
              <w:rPr>
                <w:rFonts w:hint="eastAsia" w:asciiTheme="minorEastAsia" w:hAnsiTheme="minorEastAsia" w:eastAsiaTheme="minorEastAsia" w:cstheme="minorEastAsia"/>
                <w:b/>
                <w:bCs w:val="0"/>
                <w:sz w:val="21"/>
                <w:szCs w:val="21"/>
                <w:vertAlign w:val="baseline"/>
              </w:rPr>
            </w:pP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Project</w:t>
            </w:r>
          </w:p>
        </w:tc>
        <w:tc>
          <w:tcPr>
            <w:tcW w:w="3689" w:type="dxa"/>
            <w:vMerge w:val="continue"/>
            <w:vAlign w:val="center"/>
          </w:tcPr>
          <w:p>
            <w:pPr>
              <w:jc w:val="cente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Merge w:val="continue"/>
          </w:tcPr>
          <w:p>
            <w:pPr>
              <w:rPr>
                <w:rFonts w:hint="eastAsia" w:asciiTheme="minorEastAsia" w:hAnsiTheme="minorEastAsia" w:eastAsiaTheme="minorEastAsia" w:cstheme="minorEastAsia"/>
                <w:b/>
                <w:bCs w:val="0"/>
                <w:sz w:val="21"/>
                <w:szCs w:val="21"/>
                <w:vertAlign w:val="baseline"/>
              </w:rPr>
            </w:pP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灯具名称</w:t>
            </w:r>
          </w:p>
        </w:tc>
        <w:tc>
          <w:tcPr>
            <w:tcW w:w="3689" w:type="dxa"/>
            <w:vMerge w:val="restart"/>
            <w:vAlign w:val="center"/>
          </w:tcPr>
          <w:p>
            <w:pPr>
              <w:jc w:val="center"/>
              <w:rPr>
                <w:rFonts w:hint="eastAsia" w:asciiTheme="minorEastAsia" w:hAnsiTheme="minorEastAsia" w:eastAsiaTheme="minorEastAsia" w:cstheme="minorEastAsia"/>
                <w:b/>
                <w:bCs w:val="0"/>
                <w:sz w:val="21"/>
                <w:szCs w:val="21"/>
                <w:vertAlign w:val="baseline"/>
              </w:rPr>
            </w:pPr>
            <w:r>
              <w:rPr>
                <w:rFonts w:hint="eastAsia" w:asciiTheme="minorEastAsia" w:hAnsiTheme="minorEastAsia" w:eastAsiaTheme="minorEastAsia" w:cstheme="minorEastAsia"/>
                <w:b/>
                <w:bCs w:val="0"/>
                <w:sz w:val="21"/>
                <w:szCs w:val="21"/>
                <w:vertAlign w:val="baseline"/>
              </w:rPr>
              <w:t>防疲劳激光预警灯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Merge w:val="continue"/>
          </w:tcPr>
          <w:p>
            <w:pPr>
              <w:rPr>
                <w:rFonts w:hint="eastAsia" w:asciiTheme="minorEastAsia" w:hAnsiTheme="minorEastAsia" w:eastAsiaTheme="minorEastAsia" w:cstheme="minorEastAsia"/>
                <w:b/>
                <w:bCs w:val="0"/>
                <w:sz w:val="21"/>
                <w:szCs w:val="21"/>
                <w:vertAlign w:val="baseline"/>
              </w:rPr>
            </w:pP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ID Code</w:t>
            </w:r>
          </w:p>
        </w:tc>
        <w:tc>
          <w:tcPr>
            <w:tcW w:w="3689" w:type="dxa"/>
            <w:vMerge w:val="continue"/>
            <w:vAlign w:val="center"/>
          </w:tcPr>
          <w:p>
            <w:pPr>
              <w:jc w:val="cente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Merge w:val="continue"/>
          </w:tcPr>
          <w:p>
            <w:pPr>
              <w:rPr>
                <w:rFonts w:hint="eastAsia" w:asciiTheme="minorEastAsia" w:hAnsiTheme="minorEastAsia" w:eastAsiaTheme="minorEastAsia" w:cstheme="minorEastAsia"/>
                <w:b/>
                <w:bCs w:val="0"/>
                <w:sz w:val="21"/>
                <w:szCs w:val="21"/>
                <w:vertAlign w:val="baseline"/>
              </w:rPr>
            </w:pP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规格型号</w:t>
            </w:r>
          </w:p>
        </w:tc>
        <w:tc>
          <w:tcPr>
            <w:tcW w:w="3689" w:type="dxa"/>
            <w:vMerge w:val="restart"/>
            <w:vAlign w:val="center"/>
          </w:tcPr>
          <w:p>
            <w:pPr>
              <w:jc w:val="center"/>
              <w:rPr>
                <w:rFonts w:hint="eastAsia" w:asciiTheme="minorEastAsia" w:hAnsiTheme="minorEastAsia" w:eastAsiaTheme="minorEastAsia" w:cstheme="minorEastAsia"/>
                <w:b/>
                <w:bCs w:val="0"/>
                <w:sz w:val="21"/>
                <w:szCs w:val="21"/>
                <w:vertAlign w:val="baseline"/>
              </w:rPr>
            </w:pPr>
            <w:r>
              <w:rPr>
                <w:rFonts w:hint="eastAsia" w:asciiTheme="minorEastAsia" w:hAnsiTheme="minorEastAsia" w:eastAsiaTheme="minorEastAsia" w:cstheme="minorEastAsia"/>
                <w:b/>
                <w:bCs w:val="0"/>
                <w:sz w:val="21"/>
                <w:szCs w:val="21"/>
                <w:vertAlign w:val="baseline"/>
                <w:lang w:val="en-US" w:eastAsia="zh-CN"/>
              </w:rPr>
              <w:t>GS-WS-G</w:t>
            </w:r>
            <w:r>
              <w:rPr>
                <w:rFonts w:hint="eastAsia" w:asciiTheme="minorEastAsia" w:hAnsiTheme="minorEastAsia" w:cstheme="minorEastAsia"/>
                <w:b/>
                <w:bCs w:val="0"/>
                <w:sz w:val="21"/>
                <w:szCs w:val="21"/>
                <w:vertAlign w:val="baseline"/>
                <w:lang w:val="en-US" w:eastAsia="zh-CN"/>
              </w:rPr>
              <w:t>2</w:t>
            </w:r>
            <w:r>
              <w:rPr>
                <w:rFonts w:hint="eastAsia" w:asciiTheme="minorEastAsia" w:hAnsiTheme="minorEastAsia" w:eastAsiaTheme="minorEastAsia" w:cstheme="minorEastAsia"/>
                <w:b/>
                <w:bCs w:val="0"/>
                <w:sz w:val="21"/>
                <w:szCs w:val="21"/>
                <w:vertAlign w:val="baseline"/>
                <w:lang w:val="en-US" w:eastAsia="zh-C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Merge w:val="continue"/>
          </w:tcPr>
          <w:p>
            <w:pPr>
              <w:rPr>
                <w:rFonts w:hint="eastAsia" w:asciiTheme="minorEastAsia" w:hAnsiTheme="minorEastAsia" w:eastAsiaTheme="minorEastAsia" w:cstheme="minorEastAsia"/>
                <w:b/>
                <w:bCs w:val="0"/>
                <w:sz w:val="21"/>
                <w:szCs w:val="21"/>
                <w:vertAlign w:val="baseline"/>
              </w:rPr>
            </w:pP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Model</w:t>
            </w:r>
          </w:p>
        </w:tc>
        <w:tc>
          <w:tcPr>
            <w:tcW w:w="3689" w:type="dxa"/>
            <w:vMerge w:val="continue"/>
            <w:vAlign w:val="center"/>
          </w:tcPr>
          <w:p>
            <w:pPr>
              <w:jc w:val="cente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Merge w:val="continue"/>
          </w:tcPr>
          <w:p>
            <w:pPr>
              <w:rPr>
                <w:rFonts w:hint="eastAsia" w:asciiTheme="minorEastAsia" w:hAnsiTheme="minorEastAsia" w:eastAsiaTheme="minorEastAsia" w:cstheme="minorEastAsia"/>
                <w:b/>
                <w:bCs w:val="0"/>
                <w:sz w:val="21"/>
                <w:szCs w:val="21"/>
                <w:vertAlign w:val="baseline"/>
              </w:rPr>
            </w:pP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应用位置</w:t>
            </w:r>
          </w:p>
        </w:tc>
        <w:tc>
          <w:tcPr>
            <w:tcW w:w="3689" w:type="dxa"/>
            <w:vMerge w:val="restart"/>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cstheme="minorEastAsia"/>
                <w:b/>
                <w:bCs w:val="0"/>
                <w:sz w:val="21"/>
                <w:szCs w:val="21"/>
                <w:vertAlign w:val="baseline"/>
                <w:lang w:eastAsia="zh-CN"/>
              </w:rPr>
              <w:t>警车、</w:t>
            </w:r>
            <w:r>
              <w:rPr>
                <w:rFonts w:hint="eastAsia" w:asciiTheme="minorEastAsia" w:hAnsiTheme="minorEastAsia" w:eastAsiaTheme="minorEastAsia" w:cstheme="minorEastAsia"/>
                <w:b/>
                <w:bCs w:val="0"/>
                <w:sz w:val="21"/>
                <w:szCs w:val="21"/>
                <w:vertAlign w:val="baseline"/>
                <w:lang w:eastAsia="zh-CN"/>
              </w:rPr>
              <w:t>高速公路、铁路、道路交叉口等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Merge w:val="continue"/>
          </w:tcPr>
          <w:p>
            <w:pPr>
              <w:rPr>
                <w:rFonts w:hint="eastAsia" w:asciiTheme="minorEastAsia" w:hAnsiTheme="minorEastAsia" w:eastAsiaTheme="minorEastAsia" w:cstheme="minorEastAsia"/>
                <w:b/>
                <w:bCs w:val="0"/>
                <w:sz w:val="21"/>
                <w:szCs w:val="21"/>
                <w:vertAlign w:val="baseline"/>
              </w:rPr>
            </w:pP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Applied position</w:t>
            </w:r>
          </w:p>
        </w:tc>
        <w:tc>
          <w:tcPr>
            <w:tcW w:w="3689" w:type="dxa"/>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Merge w:val="continue"/>
          </w:tcPr>
          <w:p>
            <w:pPr>
              <w:rPr>
                <w:rFonts w:hint="eastAsia" w:asciiTheme="minorEastAsia" w:hAnsiTheme="minorEastAsia" w:eastAsiaTheme="minorEastAsia" w:cstheme="minorEastAsia"/>
                <w:b/>
                <w:bCs w:val="0"/>
                <w:sz w:val="21"/>
                <w:szCs w:val="21"/>
                <w:vertAlign w:val="baseline"/>
              </w:rPr>
            </w:pP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数量</w:t>
            </w:r>
          </w:p>
        </w:tc>
        <w:tc>
          <w:tcPr>
            <w:tcW w:w="3689" w:type="dxa"/>
            <w:vMerge w:val="restart"/>
          </w:tcPr>
          <w:p>
            <w:pPr>
              <w:rPr>
                <w:rFonts w:hint="eastAsia" w:asciiTheme="minorEastAsia" w:hAnsiTheme="minorEastAsia" w:eastAsiaTheme="minorEastAsia" w:cstheme="minorEastAsia"/>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90" w:type="dxa"/>
            <w:gridSpan w:val="2"/>
            <w:vMerge w:val="continue"/>
          </w:tcPr>
          <w:p>
            <w:pPr>
              <w:rPr>
                <w:rFonts w:hint="eastAsia" w:asciiTheme="minorEastAsia" w:hAnsiTheme="minorEastAsia" w:eastAsiaTheme="minorEastAsia" w:cstheme="minorEastAsia"/>
                <w:b/>
                <w:bCs w:val="0"/>
                <w:sz w:val="21"/>
                <w:szCs w:val="21"/>
                <w:vertAlign w:val="baseline"/>
              </w:rPr>
            </w:pPr>
          </w:p>
        </w:tc>
        <w:tc>
          <w:tcPr>
            <w:tcW w:w="2227"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Quantity</w:t>
            </w:r>
          </w:p>
        </w:tc>
        <w:tc>
          <w:tcPr>
            <w:tcW w:w="3689" w:type="dxa"/>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6" w:type="dxa"/>
            <w:gridSpan w:val="4"/>
            <w:shd w:val="clear" w:color="auto" w:fill="7F7F7F" w:themeFill="text1" w:themeFillTint="7F"/>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光源</w:t>
            </w:r>
          </w:p>
        </w:tc>
        <w:tc>
          <w:tcPr>
            <w:tcW w:w="5916" w:type="dxa"/>
            <w:gridSpan w:val="2"/>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eastAsia="zh-CN"/>
              </w:rPr>
              <w:t>灯具尺</w:t>
            </w:r>
            <w:r>
              <w:rPr>
                <w:rFonts w:hint="eastAsia" w:asciiTheme="minorEastAsia" w:hAnsiTheme="minorEastAsia" w:cstheme="minorEastAsia"/>
                <w:b/>
                <w:bCs w:val="0"/>
                <w:sz w:val="21"/>
                <w:szCs w:val="21"/>
                <w:vertAlign w:val="baseline"/>
                <w:lang w:eastAsia="zh-CN"/>
              </w:rPr>
              <w:t>寸：</w:t>
            </w:r>
            <w:r>
              <w:rPr>
                <w:rFonts w:hint="eastAsia" w:asciiTheme="minorEastAsia" w:hAnsiTheme="minorEastAsia" w:cstheme="minorEastAsia"/>
                <w:b/>
                <w:bCs w:val="0"/>
                <w:sz w:val="21"/>
                <w:szCs w:val="21"/>
                <w:vertAlign w:val="baseline"/>
                <w:lang w:val="en-US" w:eastAsia="zh-CN"/>
              </w:rPr>
              <w:t>220*102*97</w:t>
            </w:r>
            <w:r>
              <w:rPr>
                <w:rFonts w:hint="eastAsia" w:asciiTheme="minorEastAsia" w:hAnsiTheme="minorEastAsia" w:eastAsiaTheme="minorEastAsia" w:cstheme="minorEastAsia"/>
                <w:b/>
                <w:bCs w:val="0"/>
                <w:sz w:val="21"/>
                <w:szCs w:val="21"/>
                <w:vertAlign w:val="baseli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Align w:val="center"/>
          </w:tcPr>
          <w:p>
            <w:pPr>
              <w:jc w:val="center"/>
              <w:rPr>
                <w:rFonts w:hint="eastAsia" w:asciiTheme="minorEastAsia" w:hAnsiTheme="minorEastAsia" w:eastAsiaTheme="minorEastAsia" w:cstheme="minorEastAsia"/>
                <w:b/>
                <w:bCs w:val="0"/>
                <w:sz w:val="21"/>
                <w:szCs w:val="21"/>
                <w:vertAlign w:val="baseline"/>
              </w:rPr>
            </w:pPr>
            <w:r>
              <w:rPr>
                <w:rFonts w:hint="eastAsia" w:asciiTheme="minorEastAsia" w:hAnsiTheme="minorEastAsia" w:eastAsiaTheme="minorEastAsia" w:cstheme="minorEastAsia"/>
                <w:b/>
                <w:bCs w:val="0"/>
                <w:sz w:val="21"/>
                <w:szCs w:val="21"/>
                <w:vertAlign w:val="baseline"/>
              </w:rPr>
              <w:t>Lighting Resource</w:t>
            </w:r>
          </w:p>
        </w:tc>
        <w:tc>
          <w:tcPr>
            <w:tcW w:w="5916" w:type="dxa"/>
            <w:gridSpan w:val="2"/>
            <w:vMerge w:val="restart"/>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drawing>
                <wp:inline distT="0" distB="0" distL="114300" distR="114300">
                  <wp:extent cx="3632200" cy="2188210"/>
                  <wp:effectExtent l="0" t="0" r="6350" b="2540"/>
                  <wp:docPr id="4" name="图片 4" descr="C:\Users\Administrator\Desktop\微信图片_20200804100237.jpg微信图片_2020080410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微信图片_20200804100237.jpg微信图片_20200804100237"/>
                          <pic:cNvPicPr>
                            <a:picLocks noChangeAspect="1"/>
                          </pic:cNvPicPr>
                        </pic:nvPicPr>
                        <pic:blipFill>
                          <a:blip r:embed="rId5"/>
                          <a:srcRect/>
                          <a:stretch>
                            <a:fillRect/>
                          </a:stretch>
                        </pic:blipFill>
                        <pic:spPr>
                          <a:xfrm>
                            <a:off x="0" y="0"/>
                            <a:ext cx="3632200" cy="21882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i w:val="0"/>
                <w:iCs w:val="0"/>
                <w:sz w:val="21"/>
                <w:szCs w:val="21"/>
                <w:vertAlign w:val="baseline"/>
                <w:lang w:val="en-US" w:eastAsia="zh-CN"/>
              </w:rPr>
            </w:pPr>
            <w:r>
              <w:rPr>
                <w:rFonts w:hint="eastAsia" w:asciiTheme="minorEastAsia" w:hAnsiTheme="minorEastAsia" w:eastAsiaTheme="minorEastAsia" w:cstheme="minorEastAsia"/>
                <w:b/>
                <w:bCs w:val="0"/>
                <w:i w:val="0"/>
                <w:iCs w:val="0"/>
                <w:sz w:val="21"/>
                <w:szCs w:val="21"/>
                <w:vertAlign w:val="baseline"/>
                <w:lang w:eastAsia="zh-CN"/>
              </w:rPr>
              <w:t>光源类型</w:t>
            </w:r>
            <w:r>
              <w:rPr>
                <w:rFonts w:hint="eastAsia" w:asciiTheme="minorEastAsia" w:hAnsiTheme="minorEastAsia" w:eastAsiaTheme="minorEastAsia" w:cstheme="minorEastAsia"/>
                <w:b/>
                <w:bCs w:val="0"/>
                <w:i w:val="0"/>
                <w:iCs w:val="0"/>
                <w:sz w:val="21"/>
                <w:szCs w:val="21"/>
                <w:vertAlign w:val="baseline"/>
                <w:lang w:val="en-US" w:eastAsia="zh-CN"/>
              </w:rPr>
              <w:t>/规格</w:t>
            </w:r>
          </w:p>
        </w:tc>
        <w:tc>
          <w:tcPr>
            <w:tcW w:w="1722"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激光</w:t>
            </w:r>
            <w:r>
              <w:rPr>
                <w:rFonts w:hint="eastAsia" w:asciiTheme="minorEastAsia" w:hAnsiTheme="minorEastAsia" w:cstheme="minorEastAsia"/>
                <w:b/>
                <w:bCs w:val="0"/>
                <w:sz w:val="21"/>
                <w:szCs w:val="21"/>
                <w:vertAlign w:val="baseline"/>
                <w:lang w:val="en-US" w:eastAsia="zh-CN"/>
              </w:rPr>
              <w:t>/</w:t>
            </w:r>
            <w:r>
              <w:rPr>
                <w:rFonts w:hint="eastAsia" w:asciiTheme="minorEastAsia" w:hAnsiTheme="minorEastAsia" w:eastAsiaTheme="minorEastAsia" w:cstheme="minorEastAsia"/>
                <w:b/>
                <w:bCs w:val="0"/>
                <w:sz w:val="21"/>
                <w:szCs w:val="21"/>
                <w:vertAlign w:val="baseline"/>
                <w:lang w:val="en-US" w:eastAsia="zh-CN"/>
              </w:rPr>
              <w:t>520nm</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i w:val="0"/>
                <w:iCs w:val="0"/>
                <w:sz w:val="21"/>
                <w:szCs w:val="21"/>
                <w:vertAlign w:val="baseline"/>
                <w:lang w:eastAsia="zh-CN"/>
              </w:rPr>
            </w:pPr>
            <w:r>
              <w:rPr>
                <w:rFonts w:hint="eastAsia" w:asciiTheme="minorEastAsia" w:hAnsiTheme="minorEastAsia" w:eastAsiaTheme="minorEastAsia" w:cstheme="minorEastAsia"/>
                <w:b/>
                <w:bCs w:val="0"/>
                <w:i w:val="0"/>
                <w:iCs w:val="0"/>
                <w:sz w:val="21"/>
                <w:szCs w:val="21"/>
                <w:vertAlign w:val="baseline"/>
                <w:lang w:eastAsia="zh-CN"/>
              </w:rPr>
              <w:t>光源品牌</w:t>
            </w:r>
          </w:p>
        </w:tc>
        <w:tc>
          <w:tcPr>
            <w:tcW w:w="1722" w:type="dxa"/>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日亚</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i w:val="0"/>
                <w:iCs w:val="0"/>
                <w:sz w:val="21"/>
                <w:szCs w:val="21"/>
                <w:vertAlign w:val="baseline"/>
                <w:lang w:eastAsia="zh-CN"/>
              </w:rPr>
            </w:pPr>
            <w:r>
              <w:rPr>
                <w:rFonts w:hint="eastAsia" w:asciiTheme="minorEastAsia" w:hAnsiTheme="minorEastAsia" w:eastAsiaTheme="minorEastAsia" w:cstheme="minorEastAsia"/>
                <w:b/>
                <w:bCs w:val="0"/>
                <w:i w:val="0"/>
                <w:iCs w:val="0"/>
                <w:sz w:val="21"/>
                <w:szCs w:val="21"/>
                <w:vertAlign w:val="baseline"/>
                <w:lang w:eastAsia="zh-CN"/>
              </w:rPr>
              <w:t>光源功率</w:t>
            </w:r>
          </w:p>
        </w:tc>
        <w:tc>
          <w:tcPr>
            <w:tcW w:w="1722"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cstheme="minorEastAsia"/>
                <w:b/>
                <w:bCs w:val="0"/>
                <w:sz w:val="21"/>
                <w:szCs w:val="21"/>
                <w:vertAlign w:val="baseline"/>
                <w:lang w:val="en-US" w:eastAsia="zh-CN"/>
              </w:rPr>
              <w:t>2</w:t>
            </w:r>
            <w:r>
              <w:rPr>
                <w:rFonts w:hint="eastAsia" w:asciiTheme="minorEastAsia" w:hAnsiTheme="minorEastAsia" w:eastAsiaTheme="minorEastAsia" w:cstheme="minorEastAsia"/>
                <w:b/>
                <w:bCs w:val="0"/>
                <w:sz w:val="21"/>
                <w:szCs w:val="21"/>
                <w:vertAlign w:val="baseline"/>
                <w:lang w:val="en-US" w:eastAsia="zh-CN"/>
              </w:rPr>
              <w:t>W</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i w:val="0"/>
                <w:iCs w:val="0"/>
                <w:sz w:val="21"/>
                <w:szCs w:val="21"/>
                <w:vertAlign w:val="baseline"/>
                <w:lang w:eastAsia="zh-CN"/>
              </w:rPr>
            </w:pPr>
            <w:r>
              <w:rPr>
                <w:rFonts w:hint="eastAsia" w:asciiTheme="minorEastAsia" w:hAnsiTheme="minorEastAsia" w:eastAsiaTheme="minorEastAsia" w:cstheme="minorEastAsia"/>
                <w:b/>
                <w:bCs w:val="0"/>
                <w:i w:val="0"/>
                <w:iCs w:val="0"/>
                <w:sz w:val="21"/>
                <w:szCs w:val="21"/>
                <w:vertAlign w:val="baseline"/>
                <w:lang w:eastAsia="zh-CN"/>
              </w:rPr>
              <w:t>颜色</w:t>
            </w:r>
          </w:p>
        </w:tc>
        <w:tc>
          <w:tcPr>
            <w:tcW w:w="1722" w:type="dxa"/>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绿色</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灯具及电器</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2"/>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Fixture and Electrical Equipment</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发散角</w:t>
            </w:r>
          </w:p>
        </w:tc>
        <w:tc>
          <w:tcPr>
            <w:tcW w:w="1722" w:type="dxa"/>
            <w:vMerge w:val="restart"/>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＜1mrad</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divergence</w:t>
            </w:r>
          </w:p>
        </w:tc>
        <w:tc>
          <w:tcPr>
            <w:tcW w:w="1722" w:type="dxa"/>
            <w:vMerge w:val="continue"/>
            <w:vAlign w:val="center"/>
          </w:tcPr>
          <w:p>
            <w:pPr>
              <w:jc w:val="center"/>
              <w:rPr>
                <w:rFonts w:hint="eastAsia" w:asciiTheme="minorEastAsia" w:hAnsiTheme="minorEastAsia" w:eastAsiaTheme="minorEastAsia" w:cstheme="minorEastAsia"/>
                <w:b/>
                <w:bCs w:val="0"/>
                <w:sz w:val="21"/>
                <w:szCs w:val="21"/>
                <w:vertAlign w:val="baseline"/>
                <w:lang w:val="en-US" w:eastAsia="zh-CN"/>
              </w:rPr>
            </w:pPr>
          </w:p>
        </w:tc>
        <w:tc>
          <w:tcPr>
            <w:tcW w:w="5916" w:type="dxa"/>
            <w:gridSpan w:val="2"/>
            <w:vMerge w:val="continue"/>
            <w:vAlign w:val="center"/>
          </w:tcPr>
          <w:p>
            <w:pPr>
              <w:jc w:val="center"/>
              <w:rPr>
                <w:rFonts w:hint="eastAsia" w:asciiTheme="minorEastAsia" w:hAnsiTheme="minorEastAsia" w:eastAsiaTheme="minorEastAsia" w:cstheme="minorEastAsia"/>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灯体材质/颜色</w:t>
            </w:r>
          </w:p>
        </w:tc>
        <w:tc>
          <w:tcPr>
            <w:tcW w:w="1722" w:type="dxa"/>
            <w:vMerge w:val="restart"/>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全铝/</w:t>
            </w:r>
            <w:r>
              <w:rPr>
                <w:rFonts w:hint="eastAsia" w:asciiTheme="minorEastAsia" w:hAnsiTheme="minorEastAsia" w:cstheme="minorEastAsia"/>
                <w:b/>
                <w:bCs w:val="0"/>
                <w:sz w:val="21"/>
                <w:szCs w:val="21"/>
                <w:vertAlign w:val="baseline"/>
                <w:lang w:val="en-US" w:eastAsia="zh-CN"/>
              </w:rPr>
              <w:t>白色</w:t>
            </w:r>
          </w:p>
        </w:tc>
        <w:tc>
          <w:tcPr>
            <w:tcW w:w="5916" w:type="dxa"/>
            <w:gridSpan w:val="2"/>
            <w:vMerge w:val="continue"/>
          </w:tcPr>
          <w:p>
            <w:pPr>
              <w:jc w:val="center"/>
              <w:rPr>
                <w:rFonts w:hint="eastAsia" w:asciiTheme="minorEastAsia" w:hAnsiTheme="minorEastAsia" w:eastAsiaTheme="minorEastAsia" w:cstheme="minorEastAsia"/>
                <w:b/>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Body Material/Color</w:t>
            </w:r>
          </w:p>
        </w:tc>
        <w:tc>
          <w:tcPr>
            <w:tcW w:w="1722" w:type="dxa"/>
            <w:vMerge w:val="continue"/>
            <w:vAlign w:val="center"/>
          </w:tcPr>
          <w:p>
            <w:pPr>
              <w:jc w:val="center"/>
              <w:rPr>
                <w:rFonts w:hint="eastAsia" w:asciiTheme="minorEastAsia" w:hAnsiTheme="minorEastAsia" w:eastAsiaTheme="minorEastAsia" w:cstheme="minorEastAsia"/>
                <w:b/>
                <w:bCs w:val="0"/>
                <w:sz w:val="21"/>
                <w:szCs w:val="21"/>
                <w:vertAlign w:val="baseline"/>
                <w:lang w:val="en-US" w:eastAsia="zh-CN"/>
              </w:rPr>
            </w:pPr>
          </w:p>
        </w:tc>
        <w:tc>
          <w:tcPr>
            <w:tcW w:w="5916" w:type="dxa"/>
            <w:gridSpan w:val="2"/>
            <w:vMerge w:val="continue"/>
            <w:vAlign w:val="center"/>
          </w:tcPr>
          <w:p>
            <w:pPr>
              <w:jc w:val="center"/>
              <w:rPr>
                <w:rFonts w:hint="eastAsia" w:asciiTheme="minorEastAsia" w:hAnsiTheme="minorEastAsia" w:eastAsiaTheme="minorEastAsia" w:cstheme="minorEastAsia"/>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灯罩材质/颜色</w:t>
            </w:r>
          </w:p>
        </w:tc>
        <w:tc>
          <w:tcPr>
            <w:tcW w:w="1722" w:type="dxa"/>
            <w:vMerge w:val="restart"/>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钢化玻璃/高透明</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Lamp-Chimey Materia/Cplor</w:t>
            </w:r>
          </w:p>
        </w:tc>
        <w:tc>
          <w:tcPr>
            <w:tcW w:w="1722" w:type="dxa"/>
            <w:vMerge w:val="continue"/>
            <w:vAlign w:val="center"/>
          </w:tcPr>
          <w:p>
            <w:pPr>
              <w:jc w:val="center"/>
              <w:rPr>
                <w:rFonts w:hint="eastAsia" w:asciiTheme="minorEastAsia" w:hAnsiTheme="minorEastAsia" w:eastAsiaTheme="minorEastAsia" w:cstheme="minorEastAsia"/>
                <w:b/>
                <w:bCs w:val="0"/>
                <w:sz w:val="21"/>
                <w:szCs w:val="21"/>
                <w:vertAlign w:val="baseline"/>
                <w:lang w:val="en-US" w:eastAsia="zh-CN"/>
              </w:rPr>
            </w:pP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防护等级</w:t>
            </w:r>
          </w:p>
        </w:tc>
        <w:tc>
          <w:tcPr>
            <w:tcW w:w="1722" w:type="dxa"/>
            <w:vMerge w:val="restart"/>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IP65</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Degree of Protection</w:t>
            </w:r>
          </w:p>
        </w:tc>
        <w:tc>
          <w:tcPr>
            <w:tcW w:w="1722" w:type="dxa"/>
            <w:vMerge w:val="continue"/>
            <w:vAlign w:val="center"/>
          </w:tcPr>
          <w:p>
            <w:pPr>
              <w:jc w:val="center"/>
              <w:rPr>
                <w:rFonts w:hint="eastAsia" w:asciiTheme="minorEastAsia" w:hAnsiTheme="minorEastAsia" w:eastAsiaTheme="minorEastAsia" w:cstheme="minorEastAsia"/>
                <w:b/>
                <w:bCs w:val="0"/>
                <w:sz w:val="21"/>
                <w:szCs w:val="21"/>
                <w:vertAlign w:val="baseline"/>
                <w:lang w:val="en-US" w:eastAsia="zh-CN"/>
              </w:rPr>
            </w:pP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输入电压</w:t>
            </w:r>
          </w:p>
        </w:tc>
        <w:tc>
          <w:tcPr>
            <w:tcW w:w="1722" w:type="dxa"/>
            <w:vMerge w:val="restart"/>
            <w:vAlign w:val="center"/>
          </w:tcPr>
          <w:p>
            <w:pPr>
              <w:jc w:val="center"/>
              <w:rPr>
                <w:rFonts w:hint="default"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cstheme="minorEastAsia"/>
                <w:b/>
                <w:bCs w:val="0"/>
                <w:sz w:val="21"/>
                <w:szCs w:val="21"/>
                <w:vertAlign w:val="baseline"/>
                <w:lang w:val="en-US" w:eastAsia="zh-CN"/>
              </w:rPr>
              <w:t>220-240V</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Input Voltage</w:t>
            </w:r>
          </w:p>
        </w:tc>
        <w:tc>
          <w:tcPr>
            <w:tcW w:w="1722" w:type="dxa"/>
            <w:vMerge w:val="continue"/>
            <w:vAlign w:val="center"/>
          </w:tcPr>
          <w:p>
            <w:pPr>
              <w:jc w:val="center"/>
              <w:rPr>
                <w:rFonts w:hint="eastAsia" w:asciiTheme="minorEastAsia" w:hAnsiTheme="minorEastAsia" w:eastAsiaTheme="minorEastAsia" w:cstheme="minorEastAsia"/>
                <w:b/>
                <w:bCs w:val="0"/>
                <w:sz w:val="21"/>
                <w:szCs w:val="21"/>
                <w:vertAlign w:val="baseline"/>
                <w:lang w:val="en-US" w:eastAsia="zh-CN"/>
              </w:rPr>
            </w:pP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用电功耗</w:t>
            </w:r>
          </w:p>
        </w:tc>
        <w:tc>
          <w:tcPr>
            <w:tcW w:w="1722" w:type="dxa"/>
            <w:vMerge w:val="restart"/>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cstheme="minorEastAsia"/>
                <w:b/>
                <w:bCs w:val="0"/>
                <w:sz w:val="21"/>
                <w:szCs w:val="21"/>
                <w:vertAlign w:val="baseline"/>
                <w:lang w:val="en-US" w:eastAsia="zh-CN"/>
              </w:rPr>
              <w:t>3</w:t>
            </w:r>
            <w:r>
              <w:rPr>
                <w:rFonts w:hint="eastAsia" w:asciiTheme="minorEastAsia" w:hAnsiTheme="minorEastAsia" w:eastAsiaTheme="minorEastAsia" w:cstheme="minorEastAsia"/>
                <w:b/>
                <w:bCs w:val="0"/>
                <w:sz w:val="21"/>
                <w:szCs w:val="21"/>
                <w:vertAlign w:val="baseline"/>
                <w:lang w:val="en-US" w:eastAsia="zh-CN"/>
              </w:rPr>
              <w:t>0W</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Power consumption</w:t>
            </w:r>
          </w:p>
        </w:tc>
        <w:tc>
          <w:tcPr>
            <w:tcW w:w="1722" w:type="dxa"/>
            <w:vMerge w:val="continue"/>
            <w:vAlign w:val="center"/>
          </w:tcPr>
          <w:p>
            <w:pPr>
              <w:jc w:val="center"/>
              <w:rPr>
                <w:rFonts w:hint="eastAsia" w:asciiTheme="minorEastAsia" w:hAnsiTheme="minorEastAsia" w:eastAsiaTheme="minorEastAsia" w:cstheme="minorEastAsia"/>
                <w:b/>
                <w:bCs w:val="0"/>
                <w:sz w:val="21"/>
                <w:szCs w:val="21"/>
                <w:vertAlign w:val="baseline"/>
                <w:lang w:val="en-US" w:eastAsia="zh-CN"/>
              </w:rPr>
            </w:pPr>
          </w:p>
        </w:tc>
        <w:tc>
          <w:tcPr>
            <w:tcW w:w="5916" w:type="dxa"/>
            <w:gridSpan w:val="2"/>
            <w:vMerge w:val="continue"/>
            <w:vAlign w:val="center"/>
          </w:tcPr>
          <w:p>
            <w:pPr>
              <w:jc w:val="center"/>
              <w:rPr>
                <w:rFonts w:hint="eastAsia" w:asciiTheme="minorEastAsia" w:hAnsiTheme="minorEastAsia" w:eastAsiaTheme="minorEastAsia" w:cstheme="minorEastAsia"/>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电器/规格/安装方式</w:t>
            </w:r>
          </w:p>
        </w:tc>
        <w:tc>
          <w:tcPr>
            <w:tcW w:w="1722"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cstheme="minorEastAsia"/>
                <w:b/>
                <w:bCs w:val="0"/>
                <w:sz w:val="21"/>
                <w:szCs w:val="21"/>
                <w:vertAlign w:val="baseline"/>
                <w:lang w:val="en-US" w:eastAsia="zh-CN"/>
              </w:rPr>
              <w:t>吸盘固定/胶粘</w:t>
            </w:r>
          </w:p>
        </w:tc>
        <w:tc>
          <w:tcPr>
            <w:tcW w:w="5916" w:type="dxa"/>
            <w:gridSpan w:val="2"/>
            <w:vMerge w:val="continue"/>
          </w:tcPr>
          <w:p>
            <w:pPr>
              <w:jc w:val="center"/>
              <w:rPr>
                <w:rFonts w:hint="eastAsia" w:asciiTheme="minorEastAsia" w:hAnsiTheme="minorEastAsia" w:eastAsiaTheme="minorEastAsia" w:cstheme="minorEastAsia"/>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可调角度</w:t>
            </w:r>
          </w:p>
        </w:tc>
        <w:tc>
          <w:tcPr>
            <w:tcW w:w="1722" w:type="dxa"/>
            <w:vMerge w:val="restart"/>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上下0°~60°</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Adjustable angle</w:t>
            </w:r>
          </w:p>
        </w:tc>
        <w:tc>
          <w:tcPr>
            <w:tcW w:w="1722" w:type="dxa"/>
            <w:vMerge w:val="continue"/>
            <w:vAlign w:val="center"/>
          </w:tcPr>
          <w:p>
            <w:pPr>
              <w:jc w:val="center"/>
              <w:rPr>
                <w:rFonts w:hint="eastAsia" w:asciiTheme="minorEastAsia" w:hAnsiTheme="minorEastAsia" w:eastAsiaTheme="minorEastAsia" w:cstheme="minorEastAsia"/>
                <w:b/>
                <w:bCs w:val="0"/>
                <w:sz w:val="21"/>
                <w:szCs w:val="21"/>
                <w:vertAlign w:val="baseline"/>
                <w:lang w:val="en-US" w:eastAsia="zh-CN"/>
              </w:rPr>
            </w:pP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开孔尺寸</w:t>
            </w:r>
          </w:p>
        </w:tc>
        <w:tc>
          <w:tcPr>
            <w:tcW w:w="1722" w:type="dxa"/>
            <w:vMerge w:val="restart"/>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安装尺寸（见右图）</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Cut-out</w:t>
            </w:r>
          </w:p>
        </w:tc>
        <w:tc>
          <w:tcPr>
            <w:tcW w:w="1722" w:type="dxa"/>
            <w:vMerge w:val="continue"/>
            <w:vAlign w:val="center"/>
          </w:tcPr>
          <w:p>
            <w:pPr>
              <w:jc w:val="center"/>
              <w:rPr>
                <w:rFonts w:hint="eastAsia" w:asciiTheme="minorEastAsia" w:hAnsiTheme="minorEastAsia" w:eastAsiaTheme="minorEastAsia" w:cstheme="minorEastAsia"/>
                <w:b/>
                <w:bCs w:val="0"/>
                <w:sz w:val="21"/>
                <w:szCs w:val="21"/>
                <w:vertAlign w:val="baseline"/>
                <w:lang w:val="en-US" w:eastAsia="zh-CN"/>
              </w:rPr>
            </w:pP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灯具寿命</w:t>
            </w:r>
          </w:p>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（系统非单指光源）</w:t>
            </w:r>
          </w:p>
        </w:tc>
        <w:tc>
          <w:tcPr>
            <w:tcW w:w="1722"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≥10000小时</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System Life time</w:t>
            </w:r>
          </w:p>
        </w:tc>
        <w:tc>
          <w:tcPr>
            <w:tcW w:w="1722" w:type="dxa"/>
            <w:vMerge w:val="restart"/>
            <w:vAlign w:val="center"/>
          </w:tcPr>
          <w:p>
            <w:pPr>
              <w:jc w:val="both"/>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cstheme="minorEastAsia"/>
                <w:b/>
                <w:bCs w:val="0"/>
                <w:sz w:val="21"/>
                <w:szCs w:val="21"/>
                <w:vertAlign w:val="baseline"/>
                <w:lang w:val="en-US" w:eastAsia="zh-CN"/>
              </w:rPr>
              <w:t>光控、自动、可调节</w:t>
            </w:r>
          </w:p>
        </w:tc>
        <w:tc>
          <w:tcPr>
            <w:tcW w:w="5916" w:type="dxa"/>
            <w:gridSpan w:val="2"/>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控制方式</w:t>
            </w:r>
          </w:p>
        </w:tc>
        <w:tc>
          <w:tcPr>
            <w:tcW w:w="1722" w:type="dxa"/>
            <w:vMerge w:val="continue"/>
            <w:vAlign w:val="center"/>
          </w:tcPr>
          <w:p>
            <w:pPr>
              <w:jc w:val="center"/>
              <w:rPr>
                <w:rFonts w:hint="eastAsia" w:asciiTheme="minorEastAsia" w:hAnsiTheme="minorEastAsia" w:eastAsiaTheme="minorEastAsia" w:cstheme="minorEastAsia"/>
                <w:b/>
                <w:bCs w:val="0"/>
                <w:sz w:val="21"/>
                <w:szCs w:val="21"/>
                <w:vertAlign w:val="baseline"/>
                <w:lang w:val="en-US" w:eastAsia="zh-CN"/>
              </w:rPr>
            </w:pPr>
          </w:p>
        </w:tc>
        <w:tc>
          <w:tcPr>
            <w:tcW w:w="5916" w:type="dxa"/>
            <w:gridSpan w:val="2"/>
            <w:vMerge w:val="continue"/>
            <w:vAlign w:val="center"/>
          </w:tcPr>
          <w:p>
            <w:pPr>
              <w:jc w:val="cente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特性</w:t>
            </w:r>
          </w:p>
        </w:tc>
        <w:tc>
          <w:tcPr>
            <w:tcW w:w="7638" w:type="dxa"/>
            <w:gridSpan w:val="3"/>
            <w:vMerge w:val="restart"/>
            <w:vAlign w:val="center"/>
          </w:tcPr>
          <w:p>
            <w:pPr>
              <w:jc w:val="center"/>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eastAsiaTheme="minorEastAsia" w:cstheme="minorEastAsia"/>
                <w:b/>
                <w:bCs w:val="0"/>
                <w:sz w:val="21"/>
                <w:szCs w:val="21"/>
                <w:vertAlign w:val="baseline"/>
                <w:lang w:eastAsia="zh-CN"/>
              </w:rPr>
              <w:t>单色性、偏振性、干涉性、方向性；视觉上，绿光最显眼，可以有效预防事故的发生，进行安全预警提醒。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Align w:val="center"/>
          </w:tcPr>
          <w:p>
            <w:pPr>
              <w:jc w:val="center"/>
              <w:rPr>
                <w:rFonts w:hint="eastAsia" w:asciiTheme="minorEastAsia" w:hAnsiTheme="minorEastAsia" w:eastAsiaTheme="minorEastAsia" w:cstheme="minorEastAsia"/>
                <w:b/>
                <w:bCs w:val="0"/>
                <w:sz w:val="21"/>
                <w:szCs w:val="21"/>
                <w:vertAlign w:val="baseline"/>
                <w:lang w:val="en-US" w:eastAsia="zh-CN"/>
              </w:rPr>
            </w:pPr>
            <w:r>
              <w:rPr>
                <w:rFonts w:hint="eastAsia" w:asciiTheme="minorEastAsia" w:hAnsiTheme="minorEastAsia" w:eastAsiaTheme="minorEastAsia" w:cstheme="minorEastAsia"/>
                <w:b/>
                <w:bCs w:val="0"/>
                <w:sz w:val="21"/>
                <w:szCs w:val="21"/>
                <w:vertAlign w:val="baseline"/>
                <w:lang w:val="en-US" w:eastAsia="zh-CN"/>
              </w:rPr>
              <w:t>REMARKS</w:t>
            </w:r>
          </w:p>
        </w:tc>
        <w:tc>
          <w:tcPr>
            <w:tcW w:w="7638" w:type="dxa"/>
            <w:gridSpan w:val="3"/>
            <w:vMerge w:val="continue"/>
          </w:tcPr>
          <w:p>
            <w:pPr>
              <w:rPr>
                <w:rFonts w:hint="eastAsia" w:asciiTheme="minorEastAsia" w:hAnsiTheme="minorEastAsia" w:eastAsiaTheme="minorEastAsia" w:cstheme="minorEastAsia"/>
                <w:b/>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6" w:type="dxa"/>
            <w:gridSpan w:val="4"/>
            <w:vAlign w:val="center"/>
          </w:tcPr>
          <w:p>
            <w:pPr>
              <w:jc w:val="left"/>
              <w:rPr>
                <w:rFonts w:hint="eastAsia" w:asciiTheme="minorEastAsia" w:hAnsiTheme="minorEastAsia" w:eastAsiaTheme="minorEastAsia" w:cstheme="minorEastAsia"/>
                <w:b/>
                <w:bCs w:val="0"/>
                <w:sz w:val="21"/>
                <w:szCs w:val="21"/>
                <w:vertAlign w:val="baseline"/>
                <w:lang w:eastAsia="zh-CN"/>
              </w:rPr>
            </w:pPr>
            <w:r>
              <w:rPr>
                <w:rFonts w:hint="eastAsia" w:asciiTheme="minorEastAsia" w:hAnsiTheme="minorEastAsia" w:cstheme="minorEastAsia"/>
                <w:b/>
                <w:bCs w:val="0"/>
                <w:sz w:val="28"/>
                <w:szCs w:val="28"/>
                <w:vertAlign w:val="baseline"/>
                <w:lang w:eastAsia="zh-CN"/>
              </w:rPr>
              <w:t>产品效果图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6" w:type="dxa"/>
            <w:gridSpan w:val="4"/>
            <w:vAlign w:val="center"/>
          </w:tcPr>
          <w:p>
            <w:pPr>
              <w:jc w:val="center"/>
              <w:rPr>
                <w:rFonts w:hint="eastAsia" w:asciiTheme="minorEastAsia" w:hAnsiTheme="minorEastAsia" w:cstheme="minorEastAsia"/>
                <w:b/>
                <w:bCs w:val="0"/>
                <w:sz w:val="21"/>
                <w:szCs w:val="21"/>
                <w:vertAlign w:val="baseline"/>
                <w:lang w:eastAsia="zh-CN"/>
              </w:rPr>
            </w:pPr>
            <w:r>
              <w:rPr>
                <w:rFonts w:hint="eastAsia" w:asciiTheme="minorEastAsia" w:hAnsiTheme="minorEastAsia" w:cstheme="minorEastAsia"/>
                <w:b/>
                <w:bCs w:val="0"/>
                <w:sz w:val="21"/>
                <w:szCs w:val="21"/>
                <w:vertAlign w:val="baseline"/>
                <w:lang w:eastAsia="zh-CN"/>
              </w:rPr>
              <w:drawing>
                <wp:inline distT="0" distB="0" distL="114300" distR="114300">
                  <wp:extent cx="6534150" cy="5142230"/>
                  <wp:effectExtent l="0" t="0" r="0" b="1270"/>
                  <wp:docPr id="7" name="图片 7" descr="239f49b1490b4f12a3846b9c8f071348_meitu_1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39f49b1490b4f12a3846b9c8f071348_meitu_1_meitu_1"/>
                          <pic:cNvPicPr>
                            <a:picLocks noChangeAspect="1"/>
                          </pic:cNvPicPr>
                        </pic:nvPicPr>
                        <pic:blipFill>
                          <a:blip r:embed="rId6"/>
                          <a:stretch>
                            <a:fillRect/>
                          </a:stretch>
                        </pic:blipFill>
                        <pic:spPr>
                          <a:xfrm>
                            <a:off x="0" y="0"/>
                            <a:ext cx="6534150" cy="5142230"/>
                          </a:xfrm>
                          <a:prstGeom prst="rect">
                            <a:avLst/>
                          </a:prstGeom>
                        </pic:spPr>
                      </pic:pic>
                    </a:graphicData>
                  </a:graphic>
                </wp:inline>
              </w:drawing>
            </w:r>
          </w:p>
          <w:p>
            <w:pPr>
              <w:jc w:val="center"/>
              <w:rPr>
                <w:rFonts w:hint="eastAsia" w:asciiTheme="minorEastAsia" w:hAnsiTheme="minorEastAsia" w:cstheme="minorEastAsia"/>
                <w:b/>
                <w:bCs w:val="0"/>
                <w:sz w:val="21"/>
                <w:szCs w:val="21"/>
                <w:vertAlign w:val="baseline"/>
                <w:lang w:eastAsia="zh-CN"/>
              </w:rPr>
            </w:pPr>
            <w:r>
              <w:rPr>
                <w:rFonts w:hint="eastAsia" w:asciiTheme="minorEastAsia" w:hAnsiTheme="minorEastAsia" w:cstheme="minorEastAsia"/>
                <w:b/>
                <w:bCs w:val="0"/>
                <w:sz w:val="21"/>
                <w:szCs w:val="21"/>
                <w:vertAlign w:val="baseline"/>
                <w:lang w:eastAsia="zh-CN"/>
              </w:rPr>
              <w:drawing>
                <wp:inline distT="0" distB="0" distL="114300" distR="114300">
                  <wp:extent cx="6532245" cy="8709660"/>
                  <wp:effectExtent l="0" t="0" r="1905" b="15240"/>
                  <wp:docPr id="8" name="图片 8" descr="mmexport159134919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mmexport1591349194727"/>
                          <pic:cNvPicPr>
                            <a:picLocks noChangeAspect="1"/>
                          </pic:cNvPicPr>
                        </pic:nvPicPr>
                        <pic:blipFill>
                          <a:blip r:embed="rId7"/>
                          <a:stretch>
                            <a:fillRect/>
                          </a:stretch>
                        </pic:blipFill>
                        <pic:spPr>
                          <a:xfrm>
                            <a:off x="0" y="0"/>
                            <a:ext cx="6532245" cy="8709660"/>
                          </a:xfrm>
                          <a:prstGeom prst="rect">
                            <a:avLst/>
                          </a:prstGeom>
                        </pic:spPr>
                      </pic:pic>
                    </a:graphicData>
                  </a:graphic>
                </wp:inline>
              </w:drawing>
            </w:r>
          </w:p>
          <w:p>
            <w:pPr>
              <w:jc w:val="center"/>
              <w:rPr>
                <w:rFonts w:hint="eastAsia" w:asciiTheme="minorEastAsia" w:hAnsiTheme="minorEastAsia" w:cstheme="minorEastAsia"/>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6" w:type="dxa"/>
            <w:gridSpan w:val="4"/>
            <w:vAlign w:val="center"/>
          </w:tcPr>
          <w:p>
            <w:pPr>
              <w:jc w:val="left"/>
              <w:rPr>
                <w:rFonts w:hint="eastAsia" w:asciiTheme="minorEastAsia" w:hAnsiTheme="minorEastAsia" w:cstheme="minorEastAsia"/>
                <w:b/>
                <w:bCs w:val="0"/>
                <w:sz w:val="21"/>
                <w:szCs w:val="21"/>
                <w:vertAlign w:val="baseline"/>
                <w:lang w:eastAsia="zh-CN"/>
              </w:rPr>
            </w:pPr>
            <w:r>
              <w:rPr>
                <w:rFonts w:hint="eastAsia" w:asciiTheme="minorEastAsia" w:hAnsiTheme="minorEastAsia" w:cstheme="minorEastAsia"/>
                <w:b/>
                <w:bCs w:val="0"/>
                <w:sz w:val="28"/>
                <w:szCs w:val="28"/>
                <w:vertAlign w:val="baseline"/>
                <w:lang w:eastAsia="zh-CN"/>
              </w:rPr>
              <w:t>产品概述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6" w:type="dxa"/>
            <w:gridSpan w:val="4"/>
            <w:vAlign w:val="center"/>
          </w:tcPr>
          <w:p>
            <w:pPr>
              <w:spacing w:line="480" w:lineRule="auto"/>
              <w:ind w:firstLine="562" w:firstLineChars="200"/>
              <w:jc w:val="left"/>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高速公路安装缓解疲劳驾驶激光灯，激光预警灯通过强烈的视觉刺激使驾驶员提高注意力，达到警醒驾驶员的作用</w:t>
            </w:r>
          </w:p>
          <w:p>
            <w:pPr>
              <w:spacing w:line="480" w:lineRule="auto"/>
              <w:ind w:firstLine="562" w:firstLineChars="200"/>
              <w:jc w:val="left"/>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经过多次实地勘察和集中论证，在高速公路上将激光灯设置在路线相对平直且容易引发疲劳驾驶的路段，并将激光调整到既保证亮度的同时，又对视觉起到一定的冲击作用。</w:t>
            </w:r>
          </w:p>
          <w:p>
            <w:pPr>
              <w:ind w:firstLine="560"/>
              <w:jc w:val="left"/>
              <w:rPr>
                <w:rFonts w:hint="default" w:asciiTheme="majorEastAsia" w:hAnsiTheme="majorEastAsia" w:eastAsiaTheme="majorEastAsia" w:cstheme="majorEastAsia"/>
                <w:b/>
                <w:bCs w:val="0"/>
                <w:sz w:val="28"/>
                <w:szCs w:val="28"/>
                <w:vertAlign w:val="baseline"/>
                <w:lang w:val="en-US" w:eastAsia="zh-CN"/>
              </w:rPr>
            </w:pPr>
            <w:r>
              <w:rPr>
                <w:rFonts w:hint="eastAsia" w:asciiTheme="majorEastAsia" w:hAnsiTheme="majorEastAsia" w:eastAsiaTheme="majorEastAsia" w:cstheme="majorEastAsia"/>
                <w:b/>
                <w:bCs w:val="0"/>
                <w:sz w:val="28"/>
                <w:szCs w:val="28"/>
                <w:lang w:val="en-US" w:eastAsia="zh-CN"/>
              </w:rPr>
              <w:t>高速激光预警灯采用的是绿色激光光束，功率高，射程远，光束线条清晰!</w:t>
            </w:r>
          </w:p>
        </w:tc>
      </w:tr>
    </w:tbl>
    <w:p>
      <w:pPr>
        <w:rPr>
          <w:rFonts w:hint="eastAsia" w:asciiTheme="minorEastAsia" w:hAnsiTheme="minorEastAsia" w:eastAsiaTheme="minorEastAsia" w:cstheme="minorEastAsia"/>
          <w:b w:val="0"/>
          <w:bCs w:val="0"/>
          <w:lang w:eastAsia="zh-CN"/>
        </w:rPr>
      </w:pPr>
      <w:bookmarkStart w:id="0" w:name="_GoBack"/>
      <w:r>
        <w:rPr>
          <w:rFonts w:hint="eastAsia" w:asciiTheme="minorEastAsia" w:hAnsiTheme="minorEastAsia" w:eastAsiaTheme="minorEastAsia" w:cstheme="minorEastAsia"/>
          <w:b w:val="0"/>
          <w:bCs w:val="0"/>
          <w:lang w:eastAsia="zh-CN"/>
        </w:rPr>
        <w:drawing>
          <wp:inline distT="0" distB="0" distL="114300" distR="114300">
            <wp:extent cx="2467610" cy="5483860"/>
            <wp:effectExtent l="0" t="0" r="2540" b="8890"/>
            <wp:docPr id="2" name="图片 2" descr="7c4ec3e301f20995e6a7e51c0af06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c4ec3e301f20995e6a7e51c0af06a4"/>
                    <pic:cNvPicPr>
                      <a:picLocks noChangeAspect="1"/>
                    </pic:cNvPicPr>
                  </pic:nvPicPr>
                  <pic:blipFill>
                    <a:blip r:embed="rId8"/>
                    <a:stretch>
                      <a:fillRect/>
                    </a:stretch>
                  </pic:blipFill>
                  <pic:spPr>
                    <a:xfrm rot="16200000">
                      <a:off x="0" y="0"/>
                      <a:ext cx="2467610" cy="5483860"/>
                    </a:xfrm>
                    <a:prstGeom prst="rect">
                      <a:avLst/>
                    </a:prstGeom>
                  </pic:spPr>
                </pic:pic>
              </a:graphicData>
            </a:graphic>
          </wp:inline>
        </w:drawing>
      </w:r>
      <w:bookmarkEnd w:id="0"/>
    </w:p>
    <w:p>
      <w:pPr>
        <w:rPr>
          <w:rFonts w:hint="eastAsia" w:asciiTheme="minorEastAsia" w:hAnsiTheme="minorEastAsia" w:eastAsiaTheme="minorEastAsia" w:cstheme="minorEastAsia"/>
          <w:b w:val="0"/>
          <w:bCs w:val="0"/>
          <w:lang w:eastAsia="zh-CN"/>
        </w:rPr>
      </w:pPr>
    </w:p>
    <w:p>
      <w:pPr>
        <w:rPr>
          <w:rFonts w:hint="eastAsia" w:asciiTheme="minorEastAsia" w:hAnsiTheme="minorEastAsia" w:eastAsiaTheme="minorEastAsia" w:cstheme="minorEastAsia"/>
          <w:b w:val="0"/>
          <w:bCs w:val="0"/>
          <w:lang w:eastAsia="zh-CN"/>
        </w:rPr>
      </w:pPr>
    </w:p>
    <w:p>
      <w:pPr>
        <w:rPr>
          <w:rFonts w:hint="default" w:asciiTheme="minorEastAsia" w:hAnsiTheme="minorEastAsia" w:eastAsiaTheme="minorEastAsia" w:cstheme="minorEastAsia"/>
          <w:b w:val="0"/>
          <w:bCs w:val="0"/>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B6138"/>
    <w:rsid w:val="127508CE"/>
    <w:rsid w:val="138D3F49"/>
    <w:rsid w:val="1CA40C0C"/>
    <w:rsid w:val="32736673"/>
    <w:rsid w:val="32FE50AD"/>
    <w:rsid w:val="35C25B45"/>
    <w:rsid w:val="377D3E78"/>
    <w:rsid w:val="44710217"/>
    <w:rsid w:val="488E633D"/>
    <w:rsid w:val="61721684"/>
    <w:rsid w:val="65B94537"/>
    <w:rsid w:val="68BF7AA0"/>
    <w:rsid w:val="70451FF6"/>
    <w:rsid w:val="71967A57"/>
    <w:rsid w:val="754B6138"/>
    <w:rsid w:val="7876140F"/>
    <w:rsid w:val="7A6C5ED0"/>
    <w:rsid w:val="7EDD7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679</Words>
  <Characters>952</Characters>
  <Lines>0</Lines>
  <Paragraphs>0</Paragraphs>
  <TotalTime>3</TotalTime>
  <ScaleCrop>false</ScaleCrop>
  <LinksUpToDate>false</LinksUpToDate>
  <CharactersWithSpaces>970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2020-06-06T09:18:00Z</dcterms:created>
  <dc:creator>AAA西安万圣激光</dc:creator>
  <cp:lastModifiedBy>万圣_张彦锋</cp:lastModifiedBy>
  <dcterms:modified xsi:type="dcterms:W3CDTF">2020-11-19T04:31:18Z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